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关于代理公司招标文件保证金内容相关规定重要通知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睢县公共资源交易中心自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2017年8月1日起进入</w:t>
      </w:r>
      <w:r>
        <w:rPr>
          <w:rFonts w:hint="eastAsia" w:ascii="仿宋" w:hAnsi="仿宋" w:eastAsia="仿宋" w:cs="仿宋"/>
          <w:sz w:val="28"/>
          <w:szCs w:val="28"/>
        </w:rPr>
        <w:t>中心的项目实行网上报名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，在项目进行过程中，代理公司为按照公共资源交易中心</w:t>
      </w:r>
      <w:r>
        <w:rPr>
          <w:rFonts w:hint="eastAsia" w:ascii="仿宋" w:hAnsi="仿宋" w:eastAsia="仿宋" w:cs="仿宋"/>
          <w:sz w:val="28"/>
          <w:szCs w:val="28"/>
        </w:rPr>
        <w:t>网上报名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流程进行，保证金未网上缴纳。对于此种情况现说明如下。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各代理公司必须按照以下内容附入招标文件，否则后果自负。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投标保证金须知</w:t>
      </w:r>
    </w:p>
    <w:p>
      <w:pPr>
        <w:autoSpaceDE w:val="0"/>
        <w:autoSpaceDN w:val="0"/>
        <w:adjustRightInd w:val="0"/>
        <w:spacing w:line="3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、因投标人的原因无法及时退还投标（竞买）保证金、滞留三年以上的，投标（竞买）保证金上缴财政。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2、自文件发布之日起，投标人需进行基本户备案，已备案的基本户开户银行、账户发生变化的，须重新办理备案手续。备案后方可提交投标（竞买）保证金。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3、基本户备案流程：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工程建设项目的投标人登录注册网址</w:t>
      </w:r>
      <w:r>
        <w:rPr>
          <w:rFonts w:hint="eastAsia" w:ascii="仿宋" w:hAnsi="仿宋" w:eastAsia="仿宋" w:cs="仿宋"/>
          <w:sz w:val="28"/>
          <w:szCs w:val="28"/>
        </w:rPr>
        <w:t>：http://sxggzy.cn:7001/ggzy/，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进行系统用户注册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在注册流程中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银行账户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环节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增加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账户类别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基本账户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（详见中心官网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-资料下载-投标人注册（使用）手册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填写投标人基本账户信息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扫描上传基本户开户许可证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两者信息必须相符</w:t>
      </w:r>
      <w:r>
        <w:rPr>
          <w:rFonts w:hint="eastAsia" w:ascii="仿宋" w:hAnsi="仿宋" w:eastAsia="仿宋" w:cs="仿宋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保存备案信息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提交并绑定</w:t>
      </w:r>
      <w:r>
        <w:rPr>
          <w:rFonts w:hint="eastAsia" w:ascii="仿宋" w:hAnsi="仿宋" w:eastAsia="仿宋" w:cs="仿宋"/>
          <w:sz w:val="28"/>
          <w:szCs w:val="28"/>
        </w:rPr>
        <w:t>CA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后可缴纳、绑定投标保证金。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4、特殊情况处理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人投标过程中因账户开户银行、银行账号发生变化，不能按照来款途径原路返还投标保证金的，投标人须提供原账户开户银行相关证明及新开账户开户许可证，到睢县公共资源交易中心二楼财务室办理退款手续（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3116320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），携带手续清单见中心动态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2016年12月29日公告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投标保证金</w:t>
      </w:r>
    </w:p>
    <w:p>
      <w:pPr>
        <w:autoSpaceDE w:val="0"/>
        <w:autoSpaceDN w:val="0"/>
        <w:adjustRightInd w:val="0"/>
        <w:spacing w:line="276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投标保证金递交截止时间：（20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时00分整）。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金额：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万元整（￥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0000.00元）</w:t>
      </w:r>
    </w:p>
    <w:p>
      <w:pPr>
        <w:autoSpaceDE w:val="0"/>
        <w:autoSpaceDN w:val="0"/>
        <w:adjustRightInd w:val="0"/>
        <w:spacing w:line="276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1、投标保证金的递交方式：银行转帐、银行电汇（均需从投标人的基本账户汇出），不接受以现金方式缴纳的投标保证金。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凡以现金方式缴纳投标保证金而影响其投标结果的，由投标人自行负责。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使用银行转帐形式的，于截止时间前通过投标人基本账户将款项一次足额递交、成功绑定，以收款人到账时间为准，在途资金无效，视为未按时交纳。同时投标人应承担节假日银行系统不能支付的风险。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投标保证金缴纳方式：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登录</w:t>
      </w:r>
      <w:r>
        <w:rPr>
          <w:rFonts w:hint="eastAsia" w:ascii="仿宋" w:hAnsi="仿宋" w:eastAsia="仿宋" w:cs="仿宋"/>
          <w:sz w:val="28"/>
          <w:szCs w:val="28"/>
        </w:rPr>
        <w:t>http://sxggzy.cn:7001/ggzy/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桌面找到“网上报名”→点击进去找到项目，在项目后面点击“参与投标”→进入之后点击系统导航栏下面的“网上报名”进行报名→报名完成后点击系统导航栏下面的“费用缴纳指南及注意事项”获取缴费说明单，根据每个标段的缴纳说明单在缴纳截止时间前缴纳；→缴纳保证金后在系统导航栏下面找到“费用缴纳查询”进行保证金查询→最后在系统导航栏下面找到“保证金绑定”进行保证金绑定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投标人要严格按照“保证金缴纳说明单”内容缴纳、成功绑定投标保证金，未绑定标段的投标保证金，视为未按时交纳。并将缴纳凭证“睢县公共资源交易中心保证金缴纳回执”附于投标文件中，同时在开标现场提供一份，以备查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每个投标人每个项目每个标段只有唯一缴纳账号，</w:t>
      </w:r>
      <w:r>
        <w:rPr>
          <w:rFonts w:hint="eastAsia" w:ascii="仿宋" w:hAnsi="仿宋" w:eastAsia="仿宋" w:cs="仿宋"/>
          <w:sz w:val="28"/>
          <w:szCs w:val="28"/>
        </w:rPr>
        <w:t>切勿重复缴纳或错误缴纳。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、未按上述规定操作引起的无效投标，由投标人自行负责。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、汇款凭证无须备注项目编号和项目名称。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、出现以下情形造成的投标保证金无效，由投标人自行负责。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(1)投标保证金未从投标人的基本账户转出；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两家或两家以上供应商缴纳到同一账号；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)投标保证金未按照招标文件划分的标段依次转账。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、保证金缴纳绑定获取方法：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登录</w:t>
      </w:r>
      <w:r>
        <w:rPr>
          <w:rFonts w:hint="eastAsia" w:ascii="仿宋" w:hAnsi="仿宋" w:eastAsia="仿宋" w:cs="仿宋"/>
          <w:bCs/>
          <w:sz w:val="28"/>
          <w:szCs w:val="28"/>
        </w:rPr>
        <w:t>全国公共资源交易平台（河南省▪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睢县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系统-资料下载-《投标人注册（使用）手册》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2767C"/>
    <w:rsid w:val="33C66490"/>
    <w:rsid w:val="3FB36AFE"/>
    <w:rsid w:val="4F3F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Administrator.USER-20160530KO</dc:creator>
  <cp:lastModifiedBy>Administrator</cp:lastModifiedBy>
  <dcterms:modified xsi:type="dcterms:W3CDTF">2017-09-22T07:06:09Z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